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09" w:type="dxa"/>
        <w:tblInd w:w="-142" w:type="dxa"/>
        <w:tblLook w:val="01E0" w:firstRow="1" w:lastRow="1" w:firstColumn="1" w:lastColumn="1" w:noHBand="0" w:noVBand="0"/>
      </w:tblPr>
      <w:tblGrid>
        <w:gridCol w:w="6432"/>
        <w:gridCol w:w="372"/>
        <w:gridCol w:w="8205"/>
      </w:tblGrid>
      <w:tr w:rsidR="008276D6" w:rsidRPr="00DF1B41" w14:paraId="6587343A" w14:textId="77777777" w:rsidTr="008276D6">
        <w:trPr>
          <w:trHeight w:val="1379"/>
        </w:trPr>
        <w:tc>
          <w:tcPr>
            <w:tcW w:w="6432" w:type="dxa"/>
          </w:tcPr>
          <w:p w14:paraId="178695CF" w14:textId="378267F9" w:rsidR="008276D6" w:rsidRPr="00DF1B41" w:rsidRDefault="008276D6" w:rsidP="008276D6">
            <w:pPr>
              <w:widowControl w:val="0"/>
              <w:spacing w:after="0" w:line="240" w:lineRule="auto"/>
              <w:jc w:val="center"/>
              <w:rPr>
                <w:rFonts w:ascii="Times New Roman" w:eastAsia="Times New Roman" w:hAnsi="Times New Roman" w:cs="Times New Roman"/>
                <w:kern w:val="0"/>
                <w:sz w:val="26"/>
                <w:szCs w:val="26"/>
                <w14:ligatures w14:val="none"/>
              </w:rPr>
            </w:pPr>
            <w:bookmarkStart w:id="0" w:name="_GoBack"/>
            <w:bookmarkEnd w:id="0"/>
            <w:r w:rsidRPr="00DF1B41">
              <w:rPr>
                <w:rFonts w:ascii="Times New Roman" w:eastAsia="Times New Roman" w:hAnsi="Times New Roman" w:cs="Times New Roman"/>
                <w:kern w:val="0"/>
                <w:sz w:val="26"/>
                <w:szCs w:val="26"/>
                <w14:ligatures w14:val="none"/>
              </w:rPr>
              <w:t>UBND THÀNH PHỐ HÀ NỘI</w:t>
            </w:r>
          </w:p>
          <w:p w14:paraId="212DDE79" w14:textId="1CB5DE38" w:rsidR="008276D6" w:rsidRPr="00DF1B41" w:rsidRDefault="008276D6" w:rsidP="00DF1B41">
            <w:pPr>
              <w:widowControl w:val="0"/>
              <w:spacing w:after="0" w:line="240" w:lineRule="auto"/>
              <w:jc w:val="center"/>
              <w:rPr>
                <w:rFonts w:ascii="Times New Roman" w:eastAsia="Times New Roman" w:hAnsi="Times New Roman" w:cs="Times New Roman"/>
                <w:b/>
                <w:kern w:val="0"/>
                <w:sz w:val="26"/>
                <w:szCs w:val="26"/>
                <w14:ligatures w14:val="none"/>
              </w:rPr>
            </w:pPr>
            <w:r w:rsidRPr="00DF1B41">
              <w:rPr>
                <w:rFonts w:ascii="Times New Roman" w:eastAsia="Times New Roman" w:hAnsi="Times New Roman" w:cs="Times New Roman"/>
                <w:b/>
                <w:kern w:val="0"/>
                <w:sz w:val="26"/>
                <w:szCs w:val="26"/>
                <w14:ligatures w14:val="none"/>
              </w:rPr>
              <w:t>SỞ GIÁO DỤC VÀ ĐÀO TẠO</w:t>
            </w:r>
          </w:p>
          <w:p w14:paraId="77BC8B3D" w14:textId="081AD0B5" w:rsidR="008276D6" w:rsidRPr="00DF1B41" w:rsidRDefault="00F84D79" w:rsidP="00DF1B41">
            <w:pPr>
              <w:widowControl w:val="0"/>
              <w:spacing w:before="200" w:after="0" w:line="240" w:lineRule="auto"/>
              <w:jc w:val="center"/>
              <w:rPr>
                <w:rFonts w:ascii="Times New Roman" w:eastAsia="Times New Roman" w:hAnsi="Times New Roman" w:cs="Times New Roman"/>
                <w:kern w:val="0"/>
                <w:sz w:val="26"/>
                <w:szCs w:val="26"/>
                <w14:ligatures w14:val="none"/>
              </w:rPr>
            </w:pPr>
            <w:r w:rsidRPr="00DF1B41">
              <w:rPr>
                <w:rFonts w:ascii="Times New Roman" w:eastAsia="Times New Roman" w:hAnsi="Times New Roman" w:cs="Times New Roman"/>
                <w:noProof/>
                <w:kern w:val="0"/>
                <w14:ligatures w14:val="none"/>
              </w:rPr>
              <mc:AlternateContent>
                <mc:Choice Requires="wps">
                  <w:drawing>
                    <wp:anchor distT="4294967295" distB="4294967295" distL="114300" distR="114300" simplePos="0" relativeHeight="251663360" behindDoc="0" locked="0" layoutInCell="1" allowOverlap="1" wp14:anchorId="43F089B7" wp14:editId="6221F130">
                      <wp:simplePos x="0" y="0"/>
                      <wp:positionH relativeFrom="column">
                        <wp:posOffset>1444723</wp:posOffset>
                      </wp:positionH>
                      <wp:positionV relativeFrom="paragraph">
                        <wp:posOffset>26084</wp:posOffset>
                      </wp:positionV>
                      <wp:extent cx="950595" cy="0"/>
                      <wp:effectExtent l="0" t="0" r="0" b="0"/>
                      <wp:wrapNone/>
                      <wp:docPr id="12000875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8DCECD"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75pt,2.05pt" to="18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"/>
                  </w:pict>
                </mc:Fallback>
              </mc:AlternateContent>
            </w:r>
          </w:p>
        </w:tc>
        <w:tc>
          <w:tcPr>
            <w:tcW w:w="372" w:type="dxa"/>
          </w:tcPr>
          <w:p w14:paraId="6776FDB4" w14:textId="77777777" w:rsidR="008276D6" w:rsidRPr="00DF1B41" w:rsidRDefault="008276D6" w:rsidP="00DF1B41">
            <w:pPr>
              <w:widowControl w:val="0"/>
              <w:spacing w:before="40" w:after="0" w:line="240" w:lineRule="auto"/>
              <w:jc w:val="center"/>
              <w:rPr>
                <w:rFonts w:ascii="Times New Roman" w:eastAsia="Times New Roman" w:hAnsi="Times New Roman" w:cs="Times New Roman"/>
                <w:b/>
                <w:spacing w:val="-4"/>
                <w:kern w:val="0"/>
                <w:sz w:val="26"/>
                <w:szCs w:val="26"/>
                <w14:ligatures w14:val="none"/>
              </w:rPr>
            </w:pPr>
          </w:p>
        </w:tc>
        <w:tc>
          <w:tcPr>
            <w:tcW w:w="8205" w:type="dxa"/>
          </w:tcPr>
          <w:p w14:paraId="1736A7B6" w14:textId="18B80A7C" w:rsidR="008276D6" w:rsidRPr="00DF1B41" w:rsidRDefault="008276D6" w:rsidP="00DF1B41">
            <w:pPr>
              <w:widowControl w:val="0"/>
              <w:spacing w:before="40" w:after="0" w:line="240" w:lineRule="auto"/>
              <w:jc w:val="center"/>
              <w:rPr>
                <w:rFonts w:ascii="Times New Roman" w:eastAsia="Times New Roman" w:hAnsi="Times New Roman" w:cs="Times New Roman"/>
                <w:b/>
                <w:spacing w:val="-4"/>
                <w:kern w:val="0"/>
                <w:sz w:val="26"/>
                <w:szCs w:val="26"/>
                <w14:ligatures w14:val="none"/>
              </w:rPr>
            </w:pPr>
            <w:r w:rsidRPr="00DF1B41">
              <w:rPr>
                <w:rFonts w:ascii="Times New Roman" w:eastAsia="Times New Roman" w:hAnsi="Times New Roman" w:cs="Times New Roman"/>
                <w:b/>
                <w:spacing w:val="-4"/>
                <w:kern w:val="0"/>
                <w:sz w:val="26"/>
                <w:szCs w:val="26"/>
                <w14:ligatures w14:val="none"/>
              </w:rPr>
              <w:t>CỘNG HÒA XÃ HỘI CHỦ NGHĨA VIỆT NAM</w:t>
            </w:r>
          </w:p>
          <w:p w14:paraId="26CCB108" w14:textId="77777777" w:rsidR="008276D6" w:rsidRPr="00DF1B41" w:rsidRDefault="008276D6" w:rsidP="00DF1B41">
            <w:pPr>
              <w:widowControl w:val="0"/>
              <w:spacing w:after="0" w:line="240" w:lineRule="auto"/>
              <w:jc w:val="center"/>
              <w:rPr>
                <w:rFonts w:ascii="Times New Roman" w:eastAsia="Times New Roman" w:hAnsi="Times New Roman" w:cs="Times New Roman"/>
                <w:b/>
                <w:kern w:val="0"/>
                <w:sz w:val="28"/>
                <w:szCs w:val="28"/>
                <w14:ligatures w14:val="none"/>
              </w:rPr>
            </w:pPr>
            <w:r w:rsidRPr="00DF1B41">
              <w:rPr>
                <w:rFonts w:ascii="Times New Roman" w:eastAsia="Times New Roman" w:hAnsi="Times New Roman" w:cs="Times New Roman"/>
                <w:b/>
                <w:kern w:val="0"/>
                <w:sz w:val="28"/>
                <w:szCs w:val="28"/>
                <w14:ligatures w14:val="none"/>
              </w:rPr>
              <w:t>Độc lập - Tự do - Hạnh phúc</w:t>
            </w:r>
          </w:p>
          <w:p w14:paraId="15B0576D" w14:textId="7F17BD5C" w:rsidR="008276D6" w:rsidRPr="00DF1B41" w:rsidRDefault="008276D6" w:rsidP="00DF1B41">
            <w:pPr>
              <w:widowControl w:val="0"/>
              <w:spacing w:before="160" w:after="0" w:line="240" w:lineRule="auto"/>
              <w:jc w:val="center"/>
              <w:rPr>
                <w:rFonts w:ascii="Times New Roman" w:eastAsia="Times New Roman" w:hAnsi="Times New Roman" w:cs="Times New Roman"/>
                <w:i/>
                <w:kern w:val="0"/>
                <w:sz w:val="28"/>
                <w:szCs w:val="28"/>
                <w14:ligatures w14:val="none"/>
              </w:rPr>
            </w:pPr>
            <w:r w:rsidRPr="00DF1B41">
              <w:rPr>
                <w:rFonts w:ascii="Times New Roman" w:eastAsia="Times New Roman" w:hAnsi="Times New Roman" w:cs="Times New Roman"/>
                <w:noProof/>
                <w:kern w:val="0"/>
                <w14:ligatures w14:val="none"/>
              </w:rPr>
              <mc:AlternateContent>
                <mc:Choice Requires="wps">
                  <w:drawing>
                    <wp:anchor distT="4294967295" distB="4294967295" distL="114300" distR="114300" simplePos="0" relativeHeight="251662336" behindDoc="0" locked="0" layoutInCell="1" allowOverlap="1" wp14:anchorId="7DE00E03" wp14:editId="387C519B">
                      <wp:simplePos x="0" y="0"/>
                      <wp:positionH relativeFrom="column">
                        <wp:posOffset>1452245</wp:posOffset>
                      </wp:positionH>
                      <wp:positionV relativeFrom="paragraph">
                        <wp:posOffset>25351</wp:posOffset>
                      </wp:positionV>
                      <wp:extent cx="2171700" cy="0"/>
                      <wp:effectExtent l="0" t="0" r="0" b="0"/>
                      <wp:wrapNone/>
                      <wp:docPr id="16141106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7FBAD8"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35pt,2pt" to="28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"/>
                  </w:pict>
                </mc:Fallback>
              </mc:AlternateContent>
            </w:r>
            <w:r w:rsidRPr="00DF1B41">
              <w:rPr>
                <w:rFonts w:ascii="Times New Roman" w:eastAsia="Times New Roman" w:hAnsi="Times New Roman" w:cs="Times New Roman"/>
                <w:i/>
                <w:kern w:val="0"/>
                <w:sz w:val="28"/>
                <w:szCs w:val="28"/>
                <w14:ligatures w14:val="none"/>
              </w:rPr>
              <w:t>Hà Nội, ngày      tháng     năm 2025</w:t>
            </w:r>
          </w:p>
          <w:p w14:paraId="2916AA12" w14:textId="77777777" w:rsidR="008276D6" w:rsidRPr="00DF1B41" w:rsidRDefault="008276D6" w:rsidP="00DF1B41">
            <w:pPr>
              <w:widowControl w:val="0"/>
              <w:spacing w:after="0" w:line="240" w:lineRule="auto"/>
              <w:jc w:val="right"/>
              <w:rPr>
                <w:rFonts w:ascii="Times New Roman" w:eastAsia="Times New Roman" w:hAnsi="Times New Roman" w:cs="Times New Roman"/>
                <w:i/>
                <w:kern w:val="0"/>
                <w:sz w:val="28"/>
                <w:szCs w:val="28"/>
                <w14:ligatures w14:val="none"/>
              </w:rPr>
            </w:pPr>
          </w:p>
        </w:tc>
      </w:tr>
    </w:tbl>
    <w:p w14:paraId="7E361DA3" w14:textId="0D4E4E64" w:rsidR="00DF1B41" w:rsidRDefault="00DF1B41" w:rsidP="00F84D79">
      <w:pPr>
        <w:spacing w:after="0"/>
        <w:ind w:left="567" w:right="616" w:firstLine="142"/>
        <w:jc w:val="center"/>
        <w:rPr>
          <w:rFonts w:ascii="Times New Roman" w:hAnsi="Times New Roman" w:cs="Times New Roman"/>
          <w:b/>
          <w:bCs/>
          <w:sz w:val="28"/>
          <w:szCs w:val="28"/>
        </w:rPr>
      </w:pPr>
      <w:r w:rsidRPr="00DF1B41">
        <w:rPr>
          <w:rFonts w:ascii="Times New Roman" w:hAnsi="Times New Roman" w:cs="Times New Roman"/>
          <w:b/>
          <w:bCs/>
          <w:sz w:val="28"/>
          <w:szCs w:val="28"/>
        </w:rPr>
        <w:t xml:space="preserve">BẢN </w:t>
      </w:r>
      <w:r w:rsidR="00BE253B">
        <w:rPr>
          <w:rFonts w:ascii="Times New Roman" w:hAnsi="Times New Roman" w:cs="Times New Roman"/>
          <w:b/>
          <w:bCs/>
          <w:sz w:val="28"/>
          <w:szCs w:val="28"/>
        </w:rPr>
        <w:t>THUYẾT MINH NỘI DUNG DỰ THẢO</w:t>
      </w:r>
    </w:p>
    <w:p w14:paraId="580A3124" w14:textId="77777777" w:rsidR="00F84D79" w:rsidRDefault="00D56BA5" w:rsidP="00F84D79">
      <w:pPr>
        <w:spacing w:after="0"/>
        <w:ind w:left="567" w:right="616" w:firstLine="142"/>
        <w:jc w:val="center"/>
        <w:rPr>
          <w:rFonts w:ascii="Times New Roman" w:hAnsi="Times New Roman" w:cs="Times New Roman"/>
          <w:b/>
          <w:bCs/>
          <w:sz w:val="28"/>
          <w:szCs w:val="28"/>
        </w:rPr>
      </w:pPr>
      <w:r w:rsidRPr="00D56BA5">
        <w:rPr>
          <w:rFonts w:ascii="Times New Roman" w:hAnsi="Times New Roman" w:cs="Times New Roman"/>
          <w:b/>
          <w:bCs/>
          <w:sz w:val="28"/>
          <w:szCs w:val="28"/>
        </w:rPr>
        <w:t xml:space="preserve">Quyết định về việc áp dụng 93 bộ định mức kinh tế - kỹ thuật của 57 ngành, nghề đào tạo trình độ trung cấp, trình độ cao đẳng do cơ quan Trung ương ban hành để xây dựng đơn giá dịch vụ đào tạo trên địa bàn </w:t>
      </w:r>
    </w:p>
    <w:p w14:paraId="2C9C109B" w14:textId="4B2EA8AF" w:rsidR="00D56BA5" w:rsidRPr="00D56BA5" w:rsidRDefault="00D56BA5" w:rsidP="00F84D79">
      <w:pPr>
        <w:spacing w:after="100" w:afterAutospacing="1"/>
        <w:ind w:left="567" w:right="616" w:firstLine="142"/>
        <w:jc w:val="center"/>
        <w:rPr>
          <w:rFonts w:ascii="Times New Roman" w:hAnsi="Times New Roman" w:cs="Times New Roman"/>
          <w:b/>
          <w:bCs/>
          <w:sz w:val="28"/>
          <w:szCs w:val="28"/>
        </w:rPr>
      </w:pPr>
      <w:r w:rsidRPr="00D56BA5">
        <w:rPr>
          <w:rFonts w:ascii="Times New Roman" w:hAnsi="Times New Roman" w:cs="Times New Roman"/>
          <w:b/>
          <w:bCs/>
          <w:sz w:val="28"/>
          <w:szCs w:val="28"/>
        </w:rPr>
        <w:t>thành phố Hà Nội giai đoạn 2025 - 2030.</w:t>
      </w:r>
    </w:p>
    <w:tbl>
      <w:tblPr>
        <w:tblStyle w:val="TableGrid"/>
        <w:tblW w:w="14884" w:type="dxa"/>
        <w:tblInd w:w="-5" w:type="dxa"/>
        <w:tblLook w:val="04A0" w:firstRow="1" w:lastRow="0" w:firstColumn="1" w:lastColumn="0" w:noHBand="0" w:noVBand="1"/>
      </w:tblPr>
      <w:tblGrid>
        <w:gridCol w:w="2410"/>
        <w:gridCol w:w="6095"/>
        <w:gridCol w:w="6379"/>
      </w:tblGrid>
      <w:tr w:rsidR="00995F32" w:rsidRPr="008276D6" w14:paraId="368906A0" w14:textId="77777777" w:rsidTr="00995F32">
        <w:trPr>
          <w:trHeight w:val="349"/>
          <w:tblHeader/>
        </w:trPr>
        <w:tc>
          <w:tcPr>
            <w:tcW w:w="2410" w:type="dxa"/>
          </w:tcPr>
          <w:p w14:paraId="6B06244F" w14:textId="7AE68295" w:rsidR="00995F32" w:rsidRPr="008276D6" w:rsidRDefault="00995F32" w:rsidP="00F84D79">
            <w:pPr>
              <w:tabs>
                <w:tab w:val="left" w:pos="993"/>
              </w:tabs>
              <w:spacing w:before="120" w:after="120" w:line="264" w:lineRule="auto"/>
              <w:jc w:val="center"/>
              <w:rPr>
                <w:rFonts w:ascii="Times New Roman" w:hAnsi="Times New Roman" w:cs="Times New Roman"/>
                <w:b/>
                <w:bCs/>
                <w:sz w:val="28"/>
                <w:szCs w:val="28"/>
              </w:rPr>
            </w:pPr>
            <w:r>
              <w:rPr>
                <w:rFonts w:ascii="Times New Roman" w:hAnsi="Times New Roman" w:cs="Times New Roman"/>
                <w:b/>
                <w:bCs/>
                <w:sz w:val="28"/>
                <w:szCs w:val="28"/>
              </w:rPr>
              <w:t>QUY PHẠM PHÁP LUẬT HIỆN HÀNH</w:t>
            </w:r>
          </w:p>
        </w:tc>
        <w:tc>
          <w:tcPr>
            <w:tcW w:w="6095" w:type="dxa"/>
            <w:vAlign w:val="center"/>
          </w:tcPr>
          <w:p w14:paraId="19516273" w14:textId="34BA52C5" w:rsidR="00995F32" w:rsidRPr="008276D6" w:rsidRDefault="00995F32" w:rsidP="00F84D79">
            <w:pPr>
              <w:tabs>
                <w:tab w:val="left" w:pos="993"/>
              </w:tabs>
              <w:spacing w:before="120" w:after="120" w:line="264" w:lineRule="auto"/>
              <w:jc w:val="center"/>
              <w:rPr>
                <w:rFonts w:ascii="Times New Roman" w:hAnsi="Times New Roman" w:cs="Times New Roman"/>
                <w:b/>
                <w:bCs/>
                <w:sz w:val="28"/>
                <w:szCs w:val="28"/>
              </w:rPr>
            </w:pPr>
            <w:r w:rsidRPr="008276D6">
              <w:rPr>
                <w:rFonts w:ascii="Times New Roman" w:hAnsi="Times New Roman" w:cs="Times New Roman"/>
                <w:b/>
                <w:bCs/>
                <w:sz w:val="28"/>
                <w:szCs w:val="28"/>
              </w:rPr>
              <w:t>DỰ THẢO VĂN BẢN</w:t>
            </w:r>
          </w:p>
        </w:tc>
        <w:tc>
          <w:tcPr>
            <w:tcW w:w="6379" w:type="dxa"/>
            <w:vAlign w:val="center"/>
          </w:tcPr>
          <w:p w14:paraId="623A9910" w14:textId="5929F77D" w:rsidR="00995F32" w:rsidRPr="008276D6" w:rsidRDefault="00995F32" w:rsidP="00F84D79">
            <w:pPr>
              <w:tabs>
                <w:tab w:val="left" w:pos="993"/>
              </w:tabs>
              <w:spacing w:before="120" w:after="120" w:line="264" w:lineRule="auto"/>
              <w:jc w:val="center"/>
              <w:rPr>
                <w:rFonts w:ascii="Times New Roman" w:hAnsi="Times New Roman" w:cs="Times New Roman"/>
                <w:b/>
                <w:bCs/>
                <w:sz w:val="28"/>
                <w:szCs w:val="28"/>
              </w:rPr>
            </w:pPr>
            <w:r w:rsidRPr="008276D6">
              <w:rPr>
                <w:rFonts w:ascii="Times New Roman" w:hAnsi="Times New Roman" w:cs="Times New Roman"/>
                <w:b/>
                <w:bCs/>
                <w:sz w:val="28"/>
                <w:szCs w:val="28"/>
              </w:rPr>
              <w:t>THUYẾT MINH</w:t>
            </w:r>
          </w:p>
        </w:tc>
      </w:tr>
      <w:tr w:rsidR="00995F32" w14:paraId="7BD8A5CA" w14:textId="77777777" w:rsidTr="00995F32">
        <w:trPr>
          <w:trHeight w:val="3667"/>
        </w:trPr>
        <w:tc>
          <w:tcPr>
            <w:tcW w:w="2410" w:type="dxa"/>
          </w:tcPr>
          <w:p w14:paraId="2DD548A3" w14:textId="77777777" w:rsidR="00995F32" w:rsidRPr="00995F32" w:rsidRDefault="00995F32" w:rsidP="00995F32">
            <w:pPr>
              <w:tabs>
                <w:tab w:val="left" w:pos="808"/>
              </w:tabs>
              <w:spacing w:line="264" w:lineRule="auto"/>
              <w:jc w:val="both"/>
              <w:rPr>
                <w:rFonts w:ascii="Times New Roman" w:hAnsi="Times New Roman" w:cs="Times New Roman"/>
                <w:spacing w:val="2"/>
                <w:sz w:val="28"/>
                <w:szCs w:val="28"/>
                <w:lang w:val="nl-NL"/>
              </w:rPr>
            </w:pPr>
            <w:r w:rsidRPr="00995F32">
              <w:rPr>
                <w:rFonts w:ascii="Times New Roman" w:hAnsi="Times New Roman" w:cs="Times New Roman"/>
                <w:b/>
                <w:bCs/>
                <w:spacing w:val="2"/>
                <w:sz w:val="28"/>
                <w:szCs w:val="28"/>
                <w:lang w:val="nl-NL"/>
              </w:rPr>
              <w:t>Điều 1. Phạm vi áp dụng</w:t>
            </w:r>
          </w:p>
          <w:p w14:paraId="0C20B71E" w14:textId="77777777" w:rsidR="00995F32" w:rsidRPr="00D56BA5" w:rsidRDefault="00995F32" w:rsidP="00F84D79">
            <w:pPr>
              <w:tabs>
                <w:tab w:val="left" w:pos="808"/>
              </w:tabs>
              <w:spacing w:line="264" w:lineRule="auto"/>
              <w:ind w:firstLine="567"/>
              <w:jc w:val="both"/>
              <w:rPr>
                <w:rFonts w:ascii="Times New Roman" w:hAnsi="Times New Roman" w:cs="Times New Roman"/>
                <w:b/>
                <w:bCs/>
                <w:sz w:val="28"/>
                <w:szCs w:val="28"/>
                <w:lang w:val="nl-NL"/>
              </w:rPr>
            </w:pPr>
          </w:p>
        </w:tc>
        <w:tc>
          <w:tcPr>
            <w:tcW w:w="6095" w:type="dxa"/>
          </w:tcPr>
          <w:p w14:paraId="208BC2B9" w14:textId="77777777" w:rsidR="00995F32" w:rsidRPr="00D56BA5" w:rsidRDefault="00995F32" w:rsidP="00F84D79">
            <w:pPr>
              <w:tabs>
                <w:tab w:val="left" w:pos="808"/>
              </w:tabs>
              <w:spacing w:line="264" w:lineRule="auto"/>
              <w:ind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 xml:space="preserve">Áp dụng 93 bộ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ịnh mức kinh tế - kỹ thuật của 57 ngành,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ẳng do c</w:t>
            </w:r>
            <w:r w:rsidRPr="00D56BA5">
              <w:rPr>
                <w:rFonts w:ascii="Times New Roman" w:hAnsi="Times New Roman" w:cs="Times New Roman" w:hint="eastAsia"/>
                <w:sz w:val="28"/>
                <w:szCs w:val="28"/>
                <w:lang w:val="nl-NL"/>
              </w:rPr>
              <w:t>ơ</w:t>
            </w:r>
            <w:r w:rsidRPr="00D56BA5">
              <w:rPr>
                <w:rFonts w:ascii="Times New Roman" w:hAnsi="Times New Roman" w:cs="Times New Roman"/>
                <w:sz w:val="28"/>
                <w:szCs w:val="28"/>
                <w:lang w:val="nl-NL"/>
              </w:rPr>
              <w:t xml:space="preserve"> quan Trung </w:t>
            </w:r>
            <w:r w:rsidRPr="00D56BA5">
              <w:rPr>
                <w:rFonts w:ascii="Times New Roman" w:hAnsi="Times New Roman" w:cs="Times New Roman" w:hint="eastAsia"/>
                <w:sz w:val="28"/>
                <w:szCs w:val="28"/>
                <w:lang w:val="nl-NL"/>
              </w:rPr>
              <w:t>ươ</w:t>
            </w:r>
            <w:r w:rsidRPr="00D56BA5">
              <w:rPr>
                <w:rFonts w:ascii="Times New Roman" w:hAnsi="Times New Roman" w:cs="Times New Roman"/>
                <w:sz w:val="28"/>
                <w:szCs w:val="28"/>
                <w:lang w:val="nl-NL"/>
              </w:rPr>
              <w:t xml:space="preserve">ng ban hành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ể xây dựng </w:t>
            </w:r>
            <w:r w:rsidRPr="00D56BA5">
              <w:rPr>
                <w:rFonts w:ascii="Times New Roman" w:hAnsi="Times New Roman" w:cs="Times New Roman" w:hint="eastAsia"/>
                <w:sz w:val="28"/>
                <w:szCs w:val="28"/>
                <w:lang w:val="nl-NL"/>
              </w:rPr>
              <w:t>đơ</w:t>
            </w:r>
            <w:r w:rsidRPr="00D56BA5">
              <w:rPr>
                <w:rFonts w:ascii="Times New Roman" w:hAnsi="Times New Roman" w:cs="Times New Roman"/>
                <w:sz w:val="28"/>
                <w:szCs w:val="28"/>
                <w:lang w:val="nl-NL"/>
              </w:rPr>
              <w:t xml:space="preserve">n giá dịch vụ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trên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ịa bàn thành phố Hà Nội giai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oạn 2025 - 2030, gồm:</w:t>
            </w:r>
          </w:p>
          <w:p w14:paraId="2CB9F78B" w14:textId="77777777" w:rsidR="00995F32" w:rsidRPr="00D56BA5" w:rsidRDefault="00995F32" w:rsidP="00F84D79">
            <w:pPr>
              <w:numPr>
                <w:ilvl w:val="0"/>
                <w:numId w:val="3"/>
              </w:numPr>
              <w:tabs>
                <w:tab w:val="left" w:pos="315"/>
                <w:tab w:val="left" w:pos="808"/>
              </w:tabs>
              <w:spacing w:line="264" w:lineRule="auto"/>
              <w:ind w:left="0"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 xml:space="preserve">09 bộ định mức kinh tế - kỹ thuật của 05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ẳng được ban hành tại </w:t>
            </w:r>
            <w:bookmarkStart w:id="1" w:name="_Hlk206401667"/>
            <w:r w:rsidRPr="00D56BA5">
              <w:rPr>
                <w:rFonts w:ascii="Times New Roman" w:hAnsi="Times New Roman" w:cs="Times New Roman"/>
                <w:sz w:val="28"/>
                <w:szCs w:val="28"/>
                <w:lang w:val="nl-NL"/>
              </w:rPr>
              <w:t>Thông t</w:t>
            </w:r>
            <w:r w:rsidRPr="00D56BA5">
              <w:rPr>
                <w:rFonts w:ascii="Times New Roman" w:hAnsi="Times New Roman" w:cs="Times New Roman" w:hint="eastAsia"/>
                <w:sz w:val="28"/>
                <w:szCs w:val="28"/>
                <w:lang w:val="nl-NL"/>
              </w:rPr>
              <w:t>ư</w:t>
            </w:r>
            <w:r w:rsidRPr="00D56BA5">
              <w:rPr>
                <w:rFonts w:ascii="Times New Roman" w:hAnsi="Times New Roman" w:cs="Times New Roman"/>
                <w:sz w:val="28"/>
                <w:szCs w:val="28"/>
                <w:lang w:val="nl-NL"/>
              </w:rPr>
              <w:t xml:space="preserve"> số 08/2018/TT-BL</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TBXH.</w:t>
            </w:r>
          </w:p>
          <w:p w14:paraId="755A5C25" w14:textId="77777777" w:rsidR="00995F32" w:rsidRPr="00D56BA5" w:rsidRDefault="00995F32" w:rsidP="00F84D79">
            <w:pPr>
              <w:numPr>
                <w:ilvl w:val="0"/>
                <w:numId w:val="3"/>
              </w:numPr>
              <w:tabs>
                <w:tab w:val="left" w:pos="315"/>
                <w:tab w:val="left" w:pos="808"/>
              </w:tabs>
              <w:spacing w:line="264" w:lineRule="auto"/>
              <w:ind w:left="0"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 xml:space="preserve">09 bộ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ịnh mức kinh tế - kỹ thuật của 05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ẳng được ban hành tại Thông t</w:t>
            </w:r>
            <w:r w:rsidRPr="00D56BA5">
              <w:rPr>
                <w:rFonts w:ascii="Times New Roman" w:hAnsi="Times New Roman" w:cs="Times New Roman" w:hint="eastAsia"/>
                <w:sz w:val="28"/>
                <w:szCs w:val="28"/>
                <w:lang w:val="nl-NL"/>
              </w:rPr>
              <w:t>ư</w:t>
            </w:r>
            <w:r w:rsidRPr="00D56BA5">
              <w:rPr>
                <w:rFonts w:ascii="Times New Roman" w:hAnsi="Times New Roman" w:cs="Times New Roman"/>
                <w:sz w:val="28"/>
                <w:szCs w:val="28"/>
                <w:lang w:val="nl-NL"/>
              </w:rPr>
              <w:t xml:space="preserve"> số 24/2019/TT-BL</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TBXH.</w:t>
            </w:r>
          </w:p>
          <w:p w14:paraId="268DF0AD" w14:textId="77777777" w:rsidR="00995F32" w:rsidRPr="00D56BA5" w:rsidRDefault="00995F32" w:rsidP="00F84D79">
            <w:pPr>
              <w:numPr>
                <w:ilvl w:val="0"/>
                <w:numId w:val="3"/>
              </w:numPr>
              <w:tabs>
                <w:tab w:val="left" w:pos="315"/>
                <w:tab w:val="left" w:pos="808"/>
              </w:tabs>
              <w:spacing w:line="264" w:lineRule="auto"/>
              <w:ind w:left="0"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lastRenderedPageBreak/>
              <w:t xml:space="preserve">17 bộ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ịnh mức kinh tế - kỹ thuật của 10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ẳng được ban hành tại Thông t</w:t>
            </w:r>
            <w:r w:rsidRPr="00D56BA5">
              <w:rPr>
                <w:rFonts w:ascii="Times New Roman" w:hAnsi="Times New Roman" w:cs="Times New Roman" w:hint="eastAsia"/>
                <w:sz w:val="28"/>
                <w:szCs w:val="28"/>
                <w:lang w:val="nl-NL"/>
              </w:rPr>
              <w:t>ư</w:t>
            </w:r>
            <w:r w:rsidRPr="00D56BA5">
              <w:rPr>
                <w:rFonts w:ascii="Times New Roman" w:hAnsi="Times New Roman" w:cs="Times New Roman"/>
                <w:sz w:val="28"/>
                <w:szCs w:val="28"/>
                <w:lang w:val="nl-NL"/>
              </w:rPr>
              <w:t xml:space="preserve"> số 25/2019/TT-BL</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TBXH.</w:t>
            </w:r>
          </w:p>
          <w:p w14:paraId="2E56F2CB" w14:textId="77777777" w:rsidR="00995F32" w:rsidRPr="00D56BA5" w:rsidRDefault="00995F32" w:rsidP="00F84D79">
            <w:pPr>
              <w:numPr>
                <w:ilvl w:val="0"/>
                <w:numId w:val="3"/>
              </w:numPr>
              <w:tabs>
                <w:tab w:val="left" w:pos="315"/>
                <w:tab w:val="left" w:pos="808"/>
              </w:tabs>
              <w:spacing w:line="264" w:lineRule="auto"/>
              <w:ind w:left="0"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 xml:space="preserve">34 bộ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ịnh mức kinh tế - kỹ thuật của 22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ẳng được ban hành tại Thông t</w:t>
            </w:r>
            <w:r w:rsidRPr="00D56BA5">
              <w:rPr>
                <w:rFonts w:ascii="Times New Roman" w:hAnsi="Times New Roman" w:cs="Times New Roman" w:hint="eastAsia"/>
                <w:sz w:val="28"/>
                <w:szCs w:val="28"/>
                <w:lang w:val="nl-NL"/>
              </w:rPr>
              <w:t>ư</w:t>
            </w:r>
            <w:r w:rsidRPr="00D56BA5">
              <w:rPr>
                <w:rFonts w:ascii="Times New Roman" w:hAnsi="Times New Roman" w:cs="Times New Roman"/>
                <w:sz w:val="28"/>
                <w:szCs w:val="28"/>
                <w:lang w:val="nl-NL"/>
              </w:rPr>
              <w:t xml:space="preserve"> số 16/2020/TT-BL</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TBXH.</w:t>
            </w:r>
          </w:p>
          <w:p w14:paraId="58AD1655" w14:textId="77777777" w:rsidR="00995F32" w:rsidRPr="00D56BA5" w:rsidRDefault="00995F32" w:rsidP="00F84D79">
            <w:pPr>
              <w:numPr>
                <w:ilvl w:val="0"/>
                <w:numId w:val="3"/>
              </w:numPr>
              <w:tabs>
                <w:tab w:val="left" w:pos="315"/>
                <w:tab w:val="left" w:pos="808"/>
              </w:tabs>
              <w:spacing w:line="264" w:lineRule="auto"/>
              <w:ind w:left="0"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 xml:space="preserve">18 bộ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ịnh mức kinh tế - kỹ thuật của 12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ẳng được ban hành tại Thông t</w:t>
            </w:r>
            <w:r w:rsidRPr="00D56BA5">
              <w:rPr>
                <w:rFonts w:ascii="Times New Roman" w:hAnsi="Times New Roman" w:cs="Times New Roman" w:hint="eastAsia"/>
                <w:sz w:val="28"/>
                <w:szCs w:val="28"/>
                <w:lang w:val="nl-NL"/>
              </w:rPr>
              <w:t>ư</w:t>
            </w:r>
            <w:r w:rsidRPr="00D56BA5">
              <w:rPr>
                <w:rFonts w:ascii="Times New Roman" w:hAnsi="Times New Roman" w:cs="Times New Roman"/>
                <w:sz w:val="28"/>
                <w:szCs w:val="28"/>
                <w:lang w:val="nl-NL"/>
              </w:rPr>
              <w:t xml:space="preserve"> số 10/2021/TT-BL</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TBXH.</w:t>
            </w:r>
          </w:p>
          <w:p w14:paraId="41CFE771" w14:textId="66C64784" w:rsidR="00995F32" w:rsidRDefault="00995F32" w:rsidP="00F84D79">
            <w:pPr>
              <w:tabs>
                <w:tab w:val="left" w:pos="315"/>
                <w:tab w:val="left" w:pos="808"/>
              </w:tabs>
              <w:spacing w:line="264" w:lineRule="auto"/>
              <w:ind w:firstLine="567"/>
              <w:jc w:val="both"/>
              <w:rPr>
                <w:rFonts w:ascii="Times New Roman" w:hAnsi="Times New Roman" w:cs="Times New Roman"/>
                <w:sz w:val="28"/>
                <w:szCs w:val="28"/>
              </w:rPr>
            </w:pPr>
            <w:r>
              <w:rPr>
                <w:rFonts w:ascii="Times New Roman" w:hAnsi="Times New Roman" w:cs="Times New Roman"/>
                <w:sz w:val="28"/>
                <w:szCs w:val="28"/>
                <w:lang w:val="nl-NL"/>
              </w:rPr>
              <w:t xml:space="preserve">6. </w:t>
            </w:r>
            <w:r w:rsidRPr="00D56BA5">
              <w:rPr>
                <w:rFonts w:ascii="Times New Roman" w:hAnsi="Times New Roman" w:cs="Times New Roman"/>
                <w:sz w:val="28"/>
                <w:szCs w:val="28"/>
                <w:lang w:val="nl-NL"/>
              </w:rPr>
              <w:t xml:space="preserve">06 bộ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ịnh mức kinh tế - kỹ thuật của 03 nghề </w:t>
            </w:r>
            <w:r w:rsidRPr="00D56BA5">
              <w:rPr>
                <w:rFonts w:ascii="Times New Roman" w:hAnsi="Times New Roman" w:cs="Times New Roman" w:hint="eastAsia"/>
                <w:sz w:val="28"/>
                <w:szCs w:val="28"/>
                <w:lang w:val="nl-NL"/>
              </w:rPr>
              <w:t>đà</w:t>
            </w:r>
            <w:r w:rsidRPr="00D56BA5">
              <w:rPr>
                <w:rFonts w:ascii="Times New Roman" w:hAnsi="Times New Roman" w:cs="Times New Roman"/>
                <w:sz w:val="28"/>
                <w:szCs w:val="28"/>
                <w:lang w:val="nl-NL"/>
              </w:rPr>
              <w:t xml:space="preserve">o tạo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trung cấp, trình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 xml:space="preserve">ộ cao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ẳng được ban hành tại Thông t</w:t>
            </w:r>
            <w:r w:rsidRPr="00D56BA5">
              <w:rPr>
                <w:rFonts w:ascii="Times New Roman" w:hAnsi="Times New Roman" w:cs="Times New Roman" w:hint="eastAsia"/>
                <w:sz w:val="28"/>
                <w:szCs w:val="28"/>
                <w:lang w:val="nl-NL"/>
              </w:rPr>
              <w:t>ư</w:t>
            </w:r>
            <w:r w:rsidRPr="00D56BA5">
              <w:rPr>
                <w:rFonts w:ascii="Times New Roman" w:hAnsi="Times New Roman" w:cs="Times New Roman"/>
                <w:sz w:val="28"/>
                <w:szCs w:val="28"/>
                <w:lang w:val="nl-NL"/>
              </w:rPr>
              <w:t xml:space="preserve"> số 13/2023/TT-BL</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TBXH</w:t>
            </w:r>
            <w:bookmarkEnd w:id="1"/>
            <w:r w:rsidRPr="00D56BA5">
              <w:rPr>
                <w:rFonts w:ascii="Times New Roman" w:hAnsi="Times New Roman" w:cs="Times New Roman"/>
                <w:sz w:val="28"/>
                <w:szCs w:val="28"/>
                <w:lang w:val="nl-NL"/>
              </w:rPr>
              <w:t>.</w:t>
            </w:r>
          </w:p>
        </w:tc>
        <w:tc>
          <w:tcPr>
            <w:tcW w:w="6379" w:type="dxa"/>
          </w:tcPr>
          <w:p w14:paraId="58B674F1" w14:textId="07054544" w:rsidR="00995F32" w:rsidRPr="00995F32" w:rsidRDefault="00995F32" w:rsidP="00995F32">
            <w:pPr>
              <w:tabs>
                <w:tab w:val="left" w:pos="993"/>
              </w:tabs>
              <w:spacing w:line="264" w:lineRule="auto"/>
              <w:ind w:firstLine="567"/>
              <w:jc w:val="both"/>
              <w:rPr>
                <w:rFonts w:ascii="Times New Roman" w:hAnsi="Times New Roman" w:cs="Times New Roman"/>
                <w:spacing w:val="-2"/>
                <w:sz w:val="28"/>
                <w:szCs w:val="28"/>
              </w:rPr>
            </w:pPr>
            <w:r w:rsidRPr="008276D6">
              <w:rPr>
                <w:rFonts w:ascii="Times New Roman" w:hAnsi="Times New Roman" w:cs="Times New Roman"/>
                <w:spacing w:val="-2"/>
                <w:sz w:val="28"/>
                <w:szCs w:val="28"/>
              </w:rPr>
              <w:lastRenderedPageBreak/>
              <w:t xml:space="preserve">1. Thực hiện theo </w:t>
            </w:r>
            <w:r w:rsidRPr="00995F32">
              <w:rPr>
                <w:rFonts w:ascii="Times New Roman" w:hAnsi="Times New Roman" w:cs="Times New Roman"/>
                <w:spacing w:val="-2"/>
                <w:sz w:val="28"/>
                <w:szCs w:val="28"/>
              </w:rPr>
              <w:t>Mẫu số 19 Phụ lục III Nghị định số 187/2025/NĐ-CP</w:t>
            </w:r>
            <w:r>
              <w:rPr>
                <w:rFonts w:ascii="Times New Roman" w:hAnsi="Times New Roman" w:cs="Times New Roman"/>
                <w:spacing w:val="-2"/>
                <w:sz w:val="28"/>
                <w:szCs w:val="28"/>
              </w:rPr>
              <w:t xml:space="preserve"> ngày 01/7/2025 của Chính phủ </w:t>
            </w:r>
            <w:r w:rsidRPr="00995F32">
              <w:rPr>
                <w:rFonts w:ascii="Times New Roman" w:hAnsi="Times New Roman" w:cs="Times New Roman"/>
                <w:spacing w:val="-2"/>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8276D6">
              <w:rPr>
                <w:rFonts w:ascii="Times New Roman" w:hAnsi="Times New Roman" w:cs="Times New Roman"/>
                <w:spacing w:val="-2"/>
                <w:sz w:val="28"/>
                <w:szCs w:val="28"/>
              </w:rPr>
              <w:t>.</w:t>
            </w:r>
          </w:p>
          <w:p w14:paraId="0FC6BA43" w14:textId="77777777" w:rsidR="00995F32" w:rsidRPr="008276D6" w:rsidRDefault="00995F32" w:rsidP="00F84D79">
            <w:pPr>
              <w:tabs>
                <w:tab w:val="left" w:pos="993"/>
              </w:tabs>
              <w:spacing w:line="264" w:lineRule="auto"/>
              <w:ind w:firstLine="567"/>
              <w:jc w:val="both"/>
              <w:rPr>
                <w:rFonts w:ascii="Times New Roman" w:hAnsi="Times New Roman" w:cs="Times New Roman"/>
                <w:sz w:val="28"/>
                <w:szCs w:val="28"/>
              </w:rPr>
            </w:pPr>
            <w:r w:rsidRPr="008276D6">
              <w:rPr>
                <w:rFonts w:ascii="Times New Roman" w:hAnsi="Times New Roman" w:cs="Times New Roman"/>
                <w:sz w:val="28"/>
                <w:szCs w:val="28"/>
              </w:rPr>
              <w:t>2. Nội dung cơ bản:</w:t>
            </w:r>
          </w:p>
          <w:p w14:paraId="752F47C5" w14:textId="574F54BC" w:rsidR="00995F32" w:rsidRDefault="00995F32" w:rsidP="00F84D79">
            <w:pPr>
              <w:tabs>
                <w:tab w:val="left" w:pos="993"/>
              </w:tabs>
              <w:spacing w:line="264"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Pr="008276D6">
              <w:rPr>
                <w:rFonts w:ascii="Times New Roman" w:hAnsi="Times New Roman" w:cs="Times New Roman"/>
                <w:sz w:val="28"/>
                <w:szCs w:val="28"/>
              </w:rPr>
              <w:t xml:space="preserve">Việc xây dựng dự thảo Quyết định được dựa </w:t>
            </w:r>
            <w:r w:rsidRPr="008276D6">
              <w:rPr>
                <w:rFonts w:ascii="Times New Roman" w:hAnsi="Times New Roman" w:cs="Times New Roman"/>
                <w:bCs/>
                <w:sz w:val="28"/>
                <w:szCs w:val="28"/>
              </w:rPr>
              <w:t xml:space="preserve">vào </w:t>
            </w:r>
            <w:r>
              <w:rPr>
                <w:rFonts w:ascii="Times New Roman" w:hAnsi="Times New Roman" w:cs="Times New Roman"/>
                <w:bCs/>
                <w:sz w:val="28"/>
                <w:szCs w:val="28"/>
              </w:rPr>
              <w:t xml:space="preserve">quy định của pháp luật: </w:t>
            </w:r>
            <w:r w:rsidRPr="00407EC3">
              <w:rPr>
                <w:rFonts w:ascii="Times New Roman" w:hAnsi="Times New Roman" w:cs="Times New Roman"/>
                <w:bCs/>
                <w:sz w:val="28"/>
                <w:szCs w:val="28"/>
              </w:rPr>
              <w:t xml:space="preserve">khoản 5 Điều 37 Luật Thủ đô </w:t>
            </w:r>
            <w:r w:rsidRPr="00407EC3">
              <w:rPr>
                <w:rFonts w:ascii="Times New Roman" w:hAnsi="Times New Roman" w:cs="Times New Roman"/>
                <w:bCs/>
                <w:sz w:val="28"/>
                <w:szCs w:val="28"/>
              </w:rPr>
              <w:lastRenderedPageBreak/>
              <w:t>về thẩm quyền của UBND thành phố Hà Nội</w:t>
            </w:r>
            <w:r>
              <w:rPr>
                <w:rFonts w:ascii="Times New Roman" w:hAnsi="Times New Roman" w:cs="Times New Roman"/>
                <w:bCs/>
                <w:sz w:val="28"/>
                <w:szCs w:val="28"/>
              </w:rPr>
              <w:t xml:space="preserve">; </w:t>
            </w:r>
            <w:r w:rsidRPr="00407EC3">
              <w:rPr>
                <w:rFonts w:ascii="Times New Roman" w:hAnsi="Times New Roman" w:cs="Times New Roman"/>
                <w:bCs/>
                <w:sz w:val="28"/>
                <w:szCs w:val="28"/>
              </w:rPr>
              <w:t>điểm b khoản 2 Điều 26 Nghị định số 32/2019/NĐ-CP</w:t>
            </w:r>
            <w:r>
              <w:rPr>
                <w:rFonts w:ascii="Times New Roman" w:hAnsi="Times New Roman" w:cs="Times New Roman"/>
                <w:bCs/>
                <w:sz w:val="28"/>
                <w:szCs w:val="28"/>
              </w:rPr>
              <w:t xml:space="preserve"> và </w:t>
            </w:r>
            <w:r w:rsidRPr="00407EC3">
              <w:rPr>
                <w:rFonts w:ascii="Times New Roman" w:hAnsi="Times New Roman" w:cs="Times New Roman"/>
                <w:bCs/>
                <w:sz w:val="28"/>
                <w:szCs w:val="28"/>
              </w:rPr>
              <w:t xml:space="preserve">khoản 2 Điều 37 Nghị định số 60/2021/NĐ-CP </w:t>
            </w:r>
            <w:r>
              <w:rPr>
                <w:rFonts w:ascii="Times New Roman" w:hAnsi="Times New Roman" w:cs="Times New Roman"/>
                <w:bCs/>
                <w:sz w:val="28"/>
                <w:szCs w:val="28"/>
              </w:rPr>
              <w:t>(</w:t>
            </w:r>
            <w:r w:rsidRPr="00407EC3">
              <w:rPr>
                <w:rFonts w:ascii="Times New Roman" w:hAnsi="Times New Roman" w:cs="Times New Roman"/>
                <w:bCs/>
                <w:sz w:val="28"/>
                <w:szCs w:val="28"/>
              </w:rPr>
              <w:t xml:space="preserve">được sửa đổi, bổ sung </w:t>
            </w:r>
            <w:r>
              <w:rPr>
                <w:rFonts w:ascii="Times New Roman" w:hAnsi="Times New Roman" w:cs="Times New Roman"/>
                <w:bCs/>
                <w:sz w:val="28"/>
                <w:szCs w:val="28"/>
              </w:rPr>
              <w:t>theo quy định bởi</w:t>
            </w:r>
            <w:r w:rsidRPr="00407EC3">
              <w:rPr>
                <w:rFonts w:ascii="Times New Roman" w:hAnsi="Times New Roman" w:cs="Times New Roman"/>
                <w:bCs/>
                <w:sz w:val="28"/>
                <w:szCs w:val="28"/>
              </w:rPr>
              <w:t xml:space="preserve"> Nghị định số 111/2025/NĐ-CP</w:t>
            </w:r>
            <w:r>
              <w:rPr>
                <w:rFonts w:ascii="Times New Roman" w:hAnsi="Times New Roman" w:cs="Times New Roman"/>
                <w:bCs/>
                <w:sz w:val="28"/>
                <w:szCs w:val="28"/>
              </w:rPr>
              <w:t xml:space="preserve">) quy định về việc UBND cấp tỉnh áp dụng </w:t>
            </w:r>
            <w:r w:rsidRPr="00407EC3">
              <w:rPr>
                <w:rFonts w:ascii="Times New Roman" w:hAnsi="Times New Roman" w:cs="Times New Roman"/>
                <w:bCs/>
                <w:sz w:val="28"/>
                <w:szCs w:val="28"/>
              </w:rPr>
              <w:t>định mức kinh tế - kỹ thuật</w:t>
            </w:r>
            <w:r>
              <w:t xml:space="preserve"> </w:t>
            </w:r>
            <w:r w:rsidRPr="00407EC3">
              <w:rPr>
                <w:rFonts w:ascii="Times New Roman" w:hAnsi="Times New Roman" w:cs="Times New Roman"/>
                <w:bCs/>
                <w:sz w:val="28"/>
                <w:szCs w:val="28"/>
              </w:rPr>
              <w:t>đã được các bộ, cơ quan trung ương ban hành</w:t>
            </w:r>
            <w:r>
              <w:t xml:space="preserve"> </w:t>
            </w:r>
            <w:r w:rsidRPr="00DB571C">
              <w:rPr>
                <w:rFonts w:ascii="Times New Roman" w:hAnsi="Times New Roman" w:cs="Times New Roman"/>
                <w:bCs/>
                <w:sz w:val="28"/>
                <w:szCs w:val="28"/>
              </w:rPr>
              <w:t>để làm cơ sở ban hành giá dịch vụ sự nghiệp công sử dụng ngân sách nhà nước theo quy định</w:t>
            </w:r>
            <w:r>
              <w:rPr>
                <w:rFonts w:ascii="Times New Roman" w:hAnsi="Times New Roman" w:cs="Times New Roman"/>
                <w:bCs/>
                <w:sz w:val="28"/>
                <w:szCs w:val="28"/>
              </w:rPr>
              <w:t>.</w:t>
            </w:r>
          </w:p>
          <w:p w14:paraId="5185DE62" w14:textId="3118B6E7" w:rsidR="00995F32" w:rsidRDefault="00995F32" w:rsidP="00F84D79">
            <w:pPr>
              <w:tabs>
                <w:tab w:val="left" w:pos="993"/>
              </w:tabs>
              <w:spacing w:line="264"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8276D6">
              <w:rPr>
                <w:rFonts w:ascii="Times New Roman" w:hAnsi="Times New Roman" w:cs="Times New Roman"/>
                <w:sz w:val="28"/>
                <w:szCs w:val="28"/>
              </w:rPr>
              <w:t xml:space="preserve"> </w:t>
            </w:r>
            <w:r>
              <w:rPr>
                <w:rFonts w:ascii="Times New Roman" w:hAnsi="Times New Roman" w:cs="Times New Roman"/>
                <w:sz w:val="28"/>
                <w:szCs w:val="28"/>
              </w:rPr>
              <w:t>P</w:t>
            </w:r>
            <w:r w:rsidRPr="008276D6">
              <w:rPr>
                <w:rFonts w:ascii="Times New Roman" w:hAnsi="Times New Roman" w:cs="Times New Roman"/>
                <w:sz w:val="28"/>
                <w:szCs w:val="28"/>
              </w:rPr>
              <w:t xml:space="preserve">hạm vi của dự thảo Quyết định chỉ </w:t>
            </w:r>
            <w:r>
              <w:rPr>
                <w:rFonts w:ascii="Times New Roman" w:hAnsi="Times New Roman" w:cs="Times New Roman"/>
                <w:sz w:val="28"/>
                <w:szCs w:val="28"/>
              </w:rPr>
              <w:t xml:space="preserve">áp dụng 93 bộ định mức của 57 ngành, nghề trình độ trung cấp, trình độ cao đẳng trong số 134 ngành, nghề đã được UBND Thành phố phê duyệt tại Quyết định số </w:t>
            </w:r>
            <w:r w:rsidRPr="00DB571C">
              <w:rPr>
                <w:rFonts w:ascii="Times New Roman" w:hAnsi="Times New Roman" w:cs="Times New Roman"/>
                <w:sz w:val="28"/>
                <w:szCs w:val="28"/>
              </w:rPr>
              <w:t>460/QĐ-UBND</w:t>
            </w:r>
            <w:r>
              <w:rPr>
                <w:rFonts w:ascii="Times New Roman" w:hAnsi="Times New Roman" w:cs="Times New Roman"/>
                <w:sz w:val="28"/>
                <w:szCs w:val="28"/>
              </w:rPr>
              <w:t xml:space="preserve"> ngày 23/01/2025.</w:t>
            </w:r>
          </w:p>
          <w:p w14:paraId="5FEEA02F" w14:textId="6D7E3A41" w:rsidR="00995F32" w:rsidRPr="00F84D79" w:rsidRDefault="00995F32" w:rsidP="00571599">
            <w:pPr>
              <w:tabs>
                <w:tab w:val="left" w:pos="993"/>
              </w:tabs>
              <w:spacing w:line="264" w:lineRule="auto"/>
              <w:ind w:firstLine="567"/>
              <w:jc w:val="both"/>
              <w:rPr>
                <w:rFonts w:ascii="Times New Roman" w:hAnsi="Times New Roman" w:cs="Times New Roman"/>
                <w:sz w:val="28"/>
                <w:szCs w:val="28"/>
              </w:rPr>
            </w:pPr>
            <w:r w:rsidRPr="008276D6">
              <w:rPr>
                <w:rFonts w:ascii="Times New Roman" w:hAnsi="Times New Roman" w:cs="Times New Roman"/>
                <w:sz w:val="28"/>
                <w:szCs w:val="28"/>
              </w:rPr>
              <w:t xml:space="preserve">- </w:t>
            </w:r>
            <w:r>
              <w:rPr>
                <w:rFonts w:ascii="Times New Roman" w:hAnsi="Times New Roman" w:cs="Times New Roman"/>
                <w:sz w:val="28"/>
                <w:szCs w:val="28"/>
              </w:rPr>
              <w:t>Các khoản 1,2,3,4,5,6 nêu cụ thể số lượng áp dụng bộ định mức kinh tế - kỹ thuật tại các Thông tư ban hành của Bộ.</w:t>
            </w:r>
          </w:p>
        </w:tc>
      </w:tr>
      <w:tr w:rsidR="00995F32" w14:paraId="568CE61B" w14:textId="77777777" w:rsidTr="00995F32">
        <w:trPr>
          <w:trHeight w:val="1050"/>
        </w:trPr>
        <w:tc>
          <w:tcPr>
            <w:tcW w:w="2410" w:type="dxa"/>
          </w:tcPr>
          <w:p w14:paraId="54B2D144" w14:textId="77777777" w:rsidR="00995F32" w:rsidRPr="00D56BA5" w:rsidRDefault="00995F32" w:rsidP="00995F32">
            <w:pPr>
              <w:tabs>
                <w:tab w:val="left" w:pos="808"/>
                <w:tab w:val="left" w:pos="993"/>
              </w:tabs>
              <w:spacing w:line="264" w:lineRule="auto"/>
              <w:ind w:firstLine="38"/>
              <w:jc w:val="both"/>
              <w:rPr>
                <w:rFonts w:ascii="Times New Roman" w:hAnsi="Times New Roman" w:cs="Times New Roman"/>
                <w:sz w:val="28"/>
                <w:szCs w:val="28"/>
                <w:lang w:val="nl-NL"/>
              </w:rPr>
            </w:pPr>
            <w:r w:rsidRPr="00D56BA5">
              <w:rPr>
                <w:rFonts w:ascii="Times New Roman" w:hAnsi="Times New Roman" w:cs="Times New Roman"/>
                <w:b/>
                <w:sz w:val="28"/>
                <w:szCs w:val="28"/>
                <w:lang w:val="nl-NL"/>
              </w:rPr>
              <w:lastRenderedPageBreak/>
              <w:t>Điều 2</w:t>
            </w:r>
            <w:r w:rsidRPr="00D56BA5">
              <w:rPr>
                <w:rFonts w:ascii="Times New Roman" w:hAnsi="Times New Roman" w:cs="Times New Roman"/>
                <w:sz w:val="28"/>
                <w:szCs w:val="28"/>
                <w:lang w:val="nl-NL"/>
              </w:rPr>
              <w:t xml:space="preserve">. </w:t>
            </w:r>
            <w:r w:rsidRPr="00D56BA5">
              <w:rPr>
                <w:rFonts w:ascii="Times New Roman" w:hAnsi="Times New Roman" w:cs="Times New Roman"/>
                <w:b/>
                <w:bCs/>
                <w:sz w:val="28"/>
                <w:szCs w:val="28"/>
                <w:lang w:val="nl-NL"/>
              </w:rPr>
              <w:t>Đối tượng áp dụng</w:t>
            </w:r>
          </w:p>
          <w:p w14:paraId="35D8934B" w14:textId="77777777" w:rsidR="00995F32" w:rsidRPr="00D56BA5" w:rsidRDefault="00995F32" w:rsidP="00F84D79">
            <w:pPr>
              <w:tabs>
                <w:tab w:val="left" w:pos="808"/>
                <w:tab w:val="left" w:pos="993"/>
              </w:tabs>
              <w:spacing w:line="264" w:lineRule="auto"/>
              <w:ind w:firstLine="567"/>
              <w:jc w:val="both"/>
              <w:rPr>
                <w:rFonts w:ascii="Times New Roman" w:hAnsi="Times New Roman" w:cs="Times New Roman"/>
                <w:b/>
                <w:sz w:val="28"/>
                <w:szCs w:val="28"/>
                <w:lang w:val="nl-NL"/>
              </w:rPr>
            </w:pPr>
          </w:p>
        </w:tc>
        <w:tc>
          <w:tcPr>
            <w:tcW w:w="6095" w:type="dxa"/>
          </w:tcPr>
          <w:p w14:paraId="40568449" w14:textId="77777777" w:rsidR="00995F32" w:rsidRPr="00D56BA5" w:rsidRDefault="00995F32" w:rsidP="00F84D79">
            <w:pPr>
              <w:tabs>
                <w:tab w:val="left" w:pos="808"/>
                <w:tab w:val="left" w:pos="993"/>
              </w:tabs>
              <w:spacing w:line="264" w:lineRule="auto"/>
              <w:ind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1. Các trường cao đẳng, trường trung cấp trên địa bàn Thành phố.</w:t>
            </w:r>
          </w:p>
          <w:p w14:paraId="415D32B0" w14:textId="521DC94C" w:rsidR="00995F32" w:rsidRDefault="00995F32" w:rsidP="00F84D79">
            <w:pPr>
              <w:tabs>
                <w:tab w:val="left" w:pos="808"/>
                <w:tab w:val="left" w:pos="993"/>
              </w:tabs>
              <w:spacing w:line="264" w:lineRule="auto"/>
              <w:ind w:firstLine="567"/>
              <w:jc w:val="both"/>
              <w:rPr>
                <w:rFonts w:ascii="Times New Roman" w:hAnsi="Times New Roman" w:cs="Times New Roman"/>
                <w:sz w:val="28"/>
                <w:szCs w:val="28"/>
              </w:rPr>
            </w:pPr>
            <w:r w:rsidRPr="00D56BA5">
              <w:rPr>
                <w:rFonts w:ascii="Times New Roman" w:hAnsi="Times New Roman" w:cs="Times New Roman"/>
                <w:sz w:val="28"/>
                <w:szCs w:val="28"/>
                <w:lang w:val="nl-NL"/>
              </w:rPr>
              <w:t xml:space="preserve">2. Sở Giáo dục và Đào tạo, Sở Tài chính và các Sở, ngành, đơn vị liên quan căn cứ Quyết định này </w:t>
            </w:r>
            <w:r w:rsidRPr="00D56BA5">
              <w:rPr>
                <w:rFonts w:ascii="Times New Roman" w:hAnsi="Times New Roman" w:cs="Times New Roman"/>
                <w:sz w:val="28"/>
                <w:szCs w:val="28"/>
                <w:lang w:val="nl-NL"/>
              </w:rPr>
              <w:lastRenderedPageBreak/>
              <w:t xml:space="preserve">triển khai xây dựng đơn giá dịch vụ đào tạo trên </w:t>
            </w:r>
            <w:r w:rsidRPr="00D56BA5">
              <w:rPr>
                <w:rFonts w:ascii="Times New Roman" w:hAnsi="Times New Roman" w:cs="Times New Roman" w:hint="eastAsia"/>
                <w:sz w:val="28"/>
                <w:szCs w:val="28"/>
                <w:lang w:val="nl-NL"/>
              </w:rPr>
              <w:t>đ</w:t>
            </w:r>
            <w:r w:rsidRPr="00D56BA5">
              <w:rPr>
                <w:rFonts w:ascii="Times New Roman" w:hAnsi="Times New Roman" w:cs="Times New Roman"/>
                <w:sz w:val="28"/>
                <w:szCs w:val="28"/>
                <w:lang w:val="nl-NL"/>
              </w:rPr>
              <w:t>ịa bàn thành phố Hà Nội đối với các ngành, nghề theo quy định.</w:t>
            </w:r>
          </w:p>
        </w:tc>
        <w:tc>
          <w:tcPr>
            <w:tcW w:w="6379" w:type="dxa"/>
          </w:tcPr>
          <w:p w14:paraId="3B284DAF" w14:textId="77777777" w:rsidR="00995F32" w:rsidRPr="00995F32" w:rsidRDefault="00995F32" w:rsidP="00995F32">
            <w:pPr>
              <w:tabs>
                <w:tab w:val="left" w:pos="993"/>
              </w:tabs>
              <w:spacing w:line="264" w:lineRule="auto"/>
              <w:ind w:firstLine="567"/>
              <w:jc w:val="both"/>
              <w:rPr>
                <w:rFonts w:ascii="Times New Roman" w:hAnsi="Times New Roman" w:cs="Times New Roman"/>
                <w:spacing w:val="-2"/>
                <w:sz w:val="28"/>
                <w:szCs w:val="28"/>
              </w:rPr>
            </w:pPr>
            <w:r w:rsidRPr="008276D6">
              <w:rPr>
                <w:rFonts w:ascii="Times New Roman" w:hAnsi="Times New Roman" w:cs="Times New Roman"/>
                <w:spacing w:val="-2"/>
                <w:sz w:val="28"/>
                <w:szCs w:val="28"/>
              </w:rPr>
              <w:lastRenderedPageBreak/>
              <w:t xml:space="preserve">1. Thực hiện theo </w:t>
            </w:r>
            <w:r w:rsidRPr="00995F32">
              <w:rPr>
                <w:rFonts w:ascii="Times New Roman" w:hAnsi="Times New Roman" w:cs="Times New Roman"/>
                <w:spacing w:val="-2"/>
                <w:sz w:val="28"/>
                <w:szCs w:val="28"/>
              </w:rPr>
              <w:t>Mẫu số 19 Phụ lục III Nghị định số 187/2025/NĐ-CP</w:t>
            </w:r>
            <w:r>
              <w:rPr>
                <w:rFonts w:ascii="Times New Roman" w:hAnsi="Times New Roman" w:cs="Times New Roman"/>
                <w:spacing w:val="-2"/>
                <w:sz w:val="28"/>
                <w:szCs w:val="28"/>
              </w:rPr>
              <w:t xml:space="preserve"> ngày 01/7/2025 của Chính phủ </w:t>
            </w:r>
            <w:r w:rsidRPr="00995F32">
              <w:rPr>
                <w:rFonts w:ascii="Times New Roman" w:hAnsi="Times New Roman" w:cs="Times New Roman"/>
                <w:spacing w:val="-2"/>
                <w:sz w:val="28"/>
                <w:szCs w:val="28"/>
              </w:rPr>
              <w:t xml:space="preserve">Sửa đổi, bổ sung một số điều của Nghị định số 78/2025/NĐ-CP ngày 01 tháng 4 năm 2025 của Chính phủ quy định </w:t>
            </w:r>
            <w:r w:rsidRPr="00995F32">
              <w:rPr>
                <w:rFonts w:ascii="Times New Roman" w:hAnsi="Times New Roman" w:cs="Times New Roman"/>
                <w:spacing w:val="-2"/>
                <w:sz w:val="28"/>
                <w:szCs w:val="28"/>
              </w:rPr>
              <w:lastRenderedPageBreak/>
              <w:t>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8276D6">
              <w:rPr>
                <w:rFonts w:ascii="Times New Roman" w:hAnsi="Times New Roman" w:cs="Times New Roman"/>
                <w:spacing w:val="-2"/>
                <w:sz w:val="28"/>
                <w:szCs w:val="28"/>
              </w:rPr>
              <w:t>.</w:t>
            </w:r>
          </w:p>
          <w:p w14:paraId="762ECEC8" w14:textId="77777777" w:rsidR="00995F32" w:rsidRPr="008276D6" w:rsidRDefault="00995F32" w:rsidP="00F84D79">
            <w:pPr>
              <w:tabs>
                <w:tab w:val="left" w:pos="993"/>
              </w:tabs>
              <w:spacing w:line="264" w:lineRule="auto"/>
              <w:ind w:firstLine="567"/>
              <w:jc w:val="both"/>
              <w:rPr>
                <w:rFonts w:ascii="Times New Roman" w:hAnsi="Times New Roman" w:cs="Times New Roman"/>
                <w:bCs/>
                <w:sz w:val="28"/>
                <w:szCs w:val="28"/>
                <w:lang w:val="pt-BR"/>
              </w:rPr>
            </w:pPr>
            <w:r w:rsidRPr="008276D6">
              <w:rPr>
                <w:rFonts w:ascii="Times New Roman" w:hAnsi="Times New Roman" w:cs="Times New Roman"/>
                <w:bCs/>
                <w:sz w:val="28"/>
                <w:szCs w:val="28"/>
                <w:lang w:val="pt-BR"/>
              </w:rPr>
              <w:t>2. Nội dung cơ bản:</w:t>
            </w:r>
          </w:p>
          <w:p w14:paraId="0F432ACE" w14:textId="05B5CA48" w:rsidR="00995F32" w:rsidRDefault="00995F32" w:rsidP="00F84D79">
            <w:pPr>
              <w:tabs>
                <w:tab w:val="left" w:pos="993"/>
              </w:tabs>
              <w:spacing w:line="264" w:lineRule="auto"/>
              <w:ind w:firstLine="567"/>
              <w:jc w:val="both"/>
              <w:rPr>
                <w:rFonts w:ascii="Times New Roman" w:hAnsi="Times New Roman" w:cs="Times New Roman"/>
                <w:bCs/>
                <w:sz w:val="28"/>
                <w:szCs w:val="28"/>
              </w:rPr>
            </w:pPr>
            <w:r w:rsidRPr="008276D6">
              <w:rPr>
                <w:rFonts w:ascii="Times New Roman" w:hAnsi="Times New Roman" w:cs="Times New Roman"/>
                <w:bCs/>
                <w:sz w:val="28"/>
                <w:szCs w:val="28"/>
              </w:rPr>
              <w:t>Các đối tượng áp dụng gồm: cơ quan nhà nước có thẩm quyền tham mưu</w:t>
            </w:r>
            <w:r>
              <w:rPr>
                <w:rFonts w:ascii="Times New Roman" w:hAnsi="Times New Roman" w:cs="Times New Roman"/>
                <w:bCs/>
                <w:sz w:val="28"/>
                <w:szCs w:val="28"/>
              </w:rPr>
              <w:t xml:space="preserve">, giúp UBND Thành phố trong triển khai xây dựng </w:t>
            </w:r>
            <w:r w:rsidRPr="00466CFE">
              <w:rPr>
                <w:rFonts w:ascii="Times New Roman" w:hAnsi="Times New Roman" w:cs="Times New Roman"/>
                <w:bCs/>
                <w:sz w:val="28"/>
                <w:szCs w:val="28"/>
              </w:rPr>
              <w:t>đơn giá dịch vụ sự nghiệp công sử dụng ngân sách nhà nước theo quy định của pháp luật về giá và các quy định của pháp luậ</w:t>
            </w:r>
            <w:r>
              <w:rPr>
                <w:rFonts w:ascii="Times New Roman" w:hAnsi="Times New Roman" w:cs="Times New Roman"/>
                <w:bCs/>
                <w:sz w:val="28"/>
                <w:szCs w:val="28"/>
              </w:rPr>
              <w:t xml:space="preserve">t khác có liên quan </w:t>
            </w:r>
            <w:r w:rsidRPr="00466CFE">
              <w:rPr>
                <w:rFonts w:ascii="Times New Roman" w:hAnsi="Times New Roman" w:cs="Times New Roman"/>
                <w:bCs/>
                <w:sz w:val="28"/>
                <w:szCs w:val="28"/>
              </w:rPr>
              <w:t xml:space="preserve">để triển khai công tác đặt hàng hoặc đấu thầu cung cấp sản phẩm, dịch vụ công sử dụng ngân sách nhà nước từ nguồn kinh phí chi thường xuyên của </w:t>
            </w:r>
            <w:r>
              <w:rPr>
                <w:rFonts w:ascii="Times New Roman" w:hAnsi="Times New Roman" w:cs="Times New Roman"/>
                <w:bCs/>
                <w:sz w:val="28"/>
                <w:szCs w:val="28"/>
              </w:rPr>
              <w:t>T</w:t>
            </w:r>
            <w:r w:rsidRPr="00466CFE">
              <w:rPr>
                <w:rFonts w:ascii="Times New Roman" w:hAnsi="Times New Roman" w:cs="Times New Roman"/>
                <w:bCs/>
                <w:sz w:val="28"/>
                <w:szCs w:val="28"/>
              </w:rPr>
              <w:t>hành phố</w:t>
            </w:r>
            <w:r>
              <w:rPr>
                <w:rFonts w:ascii="Times New Roman" w:hAnsi="Times New Roman" w:cs="Times New Roman"/>
                <w:bCs/>
                <w:sz w:val="28"/>
                <w:szCs w:val="28"/>
              </w:rPr>
              <w:t xml:space="preserve">; các </w:t>
            </w:r>
            <w:r w:rsidRPr="00466CFE">
              <w:rPr>
                <w:rFonts w:ascii="Times New Roman" w:hAnsi="Times New Roman" w:cs="Times New Roman"/>
                <w:bCs/>
                <w:sz w:val="28"/>
                <w:szCs w:val="28"/>
              </w:rPr>
              <w:t>trường cao đẳng, trường trung cấp trên địa bàn Thành phố</w:t>
            </w:r>
            <w:r>
              <w:rPr>
                <w:rFonts w:ascii="Times New Roman" w:hAnsi="Times New Roman" w:cs="Times New Roman"/>
                <w:bCs/>
                <w:sz w:val="28"/>
                <w:szCs w:val="28"/>
              </w:rPr>
              <w:t xml:space="preserve"> là các đơn vị được giao nhiệm vụ, trực tiếp áp dụng định mức kinh tế - kỹ thuật, đơn giá trong hoạt động đào tạo.</w:t>
            </w:r>
          </w:p>
          <w:p w14:paraId="2F6E70F7" w14:textId="29B4BE78" w:rsidR="00995F32" w:rsidRDefault="00995F32" w:rsidP="0049161F">
            <w:pPr>
              <w:tabs>
                <w:tab w:val="left" w:pos="993"/>
              </w:tabs>
              <w:spacing w:line="264" w:lineRule="auto"/>
              <w:ind w:firstLine="567"/>
              <w:jc w:val="both"/>
              <w:rPr>
                <w:rFonts w:ascii="Times New Roman" w:hAnsi="Times New Roman" w:cs="Times New Roman"/>
                <w:sz w:val="28"/>
                <w:szCs w:val="28"/>
              </w:rPr>
            </w:pPr>
            <w:r w:rsidRPr="008276D6">
              <w:rPr>
                <w:rFonts w:ascii="Times New Roman" w:hAnsi="Times New Roman" w:cs="Times New Roman"/>
                <w:bCs/>
                <w:sz w:val="28"/>
                <w:szCs w:val="28"/>
              </w:rPr>
              <w:t xml:space="preserve"> Việc quy định cụ thể đối tượng áp dụng nhằm xác định rõ trách nhiệm, quyền hạn và phạm vi điều chỉnh của Quyết định</w:t>
            </w:r>
            <w:r>
              <w:rPr>
                <w:rFonts w:ascii="Times New Roman" w:hAnsi="Times New Roman" w:cs="Times New Roman"/>
                <w:bCs/>
                <w:sz w:val="28"/>
                <w:szCs w:val="28"/>
              </w:rPr>
              <w:t>.</w:t>
            </w:r>
          </w:p>
        </w:tc>
      </w:tr>
      <w:tr w:rsidR="00995F32" w14:paraId="0F619DD2" w14:textId="77777777" w:rsidTr="00995F32">
        <w:trPr>
          <w:trHeight w:val="143"/>
        </w:trPr>
        <w:tc>
          <w:tcPr>
            <w:tcW w:w="2410" w:type="dxa"/>
          </w:tcPr>
          <w:p w14:paraId="35ABF017" w14:textId="77777777" w:rsidR="00995F32" w:rsidRPr="00995F32" w:rsidRDefault="00995F32" w:rsidP="00995F32">
            <w:pPr>
              <w:spacing w:line="264" w:lineRule="auto"/>
              <w:jc w:val="both"/>
              <w:rPr>
                <w:rFonts w:ascii="Times New Roman" w:hAnsi="Times New Roman" w:cs="Times New Roman"/>
                <w:spacing w:val="-4"/>
                <w:sz w:val="28"/>
                <w:szCs w:val="28"/>
                <w:lang w:val="nl-NL"/>
              </w:rPr>
            </w:pPr>
            <w:r w:rsidRPr="00995F32">
              <w:rPr>
                <w:rFonts w:ascii="Times New Roman" w:hAnsi="Times New Roman" w:cs="Times New Roman"/>
                <w:b/>
                <w:spacing w:val="-4"/>
                <w:sz w:val="28"/>
                <w:szCs w:val="28"/>
                <w:lang w:val="nl-NL"/>
              </w:rPr>
              <w:lastRenderedPageBreak/>
              <w:t>Điều 3.</w:t>
            </w:r>
            <w:r w:rsidRPr="00995F32">
              <w:rPr>
                <w:rFonts w:ascii="Times New Roman" w:hAnsi="Times New Roman" w:cs="Times New Roman"/>
                <w:spacing w:val="-4"/>
                <w:sz w:val="28"/>
                <w:szCs w:val="28"/>
                <w:lang w:val="nl-NL"/>
              </w:rPr>
              <w:t xml:space="preserve"> </w:t>
            </w:r>
            <w:r w:rsidRPr="00995F32">
              <w:rPr>
                <w:rFonts w:ascii="Times New Roman" w:hAnsi="Times New Roman" w:cs="Times New Roman"/>
                <w:b/>
                <w:bCs/>
                <w:spacing w:val="-4"/>
                <w:sz w:val="28"/>
                <w:szCs w:val="28"/>
                <w:lang w:val="nl-NL"/>
              </w:rPr>
              <w:t>Điều khoản thi hành</w:t>
            </w:r>
          </w:p>
          <w:p w14:paraId="5FD837A3" w14:textId="77777777" w:rsidR="00995F32" w:rsidRPr="00D56BA5" w:rsidRDefault="00995F32" w:rsidP="00F84D79">
            <w:pPr>
              <w:tabs>
                <w:tab w:val="left" w:pos="808"/>
                <w:tab w:val="left" w:pos="993"/>
              </w:tabs>
              <w:spacing w:line="264" w:lineRule="auto"/>
              <w:ind w:firstLine="567"/>
              <w:jc w:val="both"/>
              <w:rPr>
                <w:rFonts w:ascii="Times New Roman" w:hAnsi="Times New Roman" w:cs="Times New Roman"/>
                <w:b/>
                <w:sz w:val="28"/>
                <w:szCs w:val="28"/>
                <w:lang w:val="nl-NL"/>
              </w:rPr>
            </w:pPr>
          </w:p>
        </w:tc>
        <w:tc>
          <w:tcPr>
            <w:tcW w:w="6095" w:type="dxa"/>
          </w:tcPr>
          <w:p w14:paraId="431D4D84" w14:textId="69E0948B" w:rsidR="00995F32" w:rsidRPr="00D56BA5" w:rsidRDefault="00995F32" w:rsidP="00F84D79">
            <w:pPr>
              <w:tabs>
                <w:tab w:val="left" w:pos="808"/>
                <w:tab w:val="left" w:pos="993"/>
              </w:tabs>
              <w:spacing w:line="264" w:lineRule="auto"/>
              <w:ind w:firstLine="567"/>
              <w:jc w:val="both"/>
              <w:rPr>
                <w:rFonts w:ascii="Times New Roman" w:hAnsi="Times New Roman" w:cs="Times New Roman"/>
                <w:sz w:val="28"/>
                <w:szCs w:val="28"/>
                <w:lang w:val="nl-NL"/>
              </w:rPr>
            </w:pPr>
            <w:r w:rsidRPr="00D56BA5">
              <w:rPr>
                <w:rFonts w:ascii="Times New Roman" w:hAnsi="Times New Roman" w:cs="Times New Roman"/>
                <w:sz w:val="28"/>
                <w:szCs w:val="28"/>
                <w:lang w:val="nl-NL"/>
              </w:rPr>
              <w:t xml:space="preserve">1. </w:t>
            </w:r>
            <w:r w:rsidRPr="004203B2">
              <w:rPr>
                <w:rFonts w:ascii="Times New Roman" w:hAnsi="Times New Roman" w:cs="Times New Roman"/>
                <w:sz w:val="28"/>
                <w:szCs w:val="28"/>
                <w:lang w:val="nl-NL"/>
              </w:rPr>
              <w:t>Quyết định có hiệu lực sau 10 ngày kể từ ngày    tháng    năm 2025</w:t>
            </w:r>
            <w:r w:rsidRPr="00D56BA5">
              <w:rPr>
                <w:rFonts w:ascii="Times New Roman" w:hAnsi="Times New Roman" w:cs="Times New Roman"/>
                <w:sz w:val="28"/>
                <w:szCs w:val="28"/>
                <w:lang w:val="nl-NL"/>
              </w:rPr>
              <w:t>.</w:t>
            </w:r>
          </w:p>
          <w:p w14:paraId="766477C4" w14:textId="56339433" w:rsidR="00995F32" w:rsidRDefault="00995F32" w:rsidP="00F84D79">
            <w:pPr>
              <w:tabs>
                <w:tab w:val="left" w:pos="808"/>
                <w:tab w:val="left" w:pos="993"/>
              </w:tabs>
              <w:spacing w:line="264" w:lineRule="auto"/>
              <w:ind w:firstLine="567"/>
              <w:jc w:val="both"/>
              <w:rPr>
                <w:rFonts w:ascii="Times New Roman" w:hAnsi="Times New Roman" w:cs="Times New Roman"/>
                <w:sz w:val="28"/>
                <w:szCs w:val="28"/>
              </w:rPr>
            </w:pPr>
            <w:r w:rsidRPr="00D56BA5">
              <w:rPr>
                <w:rFonts w:ascii="Times New Roman" w:hAnsi="Times New Roman" w:cs="Times New Roman"/>
                <w:sz w:val="28"/>
                <w:szCs w:val="28"/>
                <w:lang w:val="nl-NL"/>
              </w:rPr>
              <w:t>2. Chánh Văn phòng UBND Thành phố; Giám đốc các Sở: Giáo dục và Đào tạo; Tài chính; các trường cao đẳng, trung cấp trên địa bàn Thành phố</w:t>
            </w:r>
            <w:r w:rsidRPr="00D56BA5">
              <w:rPr>
                <w:rFonts w:ascii="Times New Roman" w:hAnsi="Times New Roman" w:cs="Times New Roman"/>
                <w:bCs/>
                <w:sz w:val="28"/>
                <w:szCs w:val="28"/>
              </w:rPr>
              <w:t xml:space="preserve">; </w:t>
            </w:r>
            <w:r w:rsidRPr="00D56BA5">
              <w:rPr>
                <w:rFonts w:ascii="Times New Roman" w:hAnsi="Times New Roman" w:cs="Times New Roman"/>
                <w:sz w:val="28"/>
                <w:szCs w:val="28"/>
                <w:lang w:val="nl-NL"/>
              </w:rPr>
              <w:t>Thủ trưởng các cơ quan liên quan thực hiện Quyết định này./.</w:t>
            </w:r>
          </w:p>
        </w:tc>
        <w:tc>
          <w:tcPr>
            <w:tcW w:w="6379" w:type="dxa"/>
          </w:tcPr>
          <w:p w14:paraId="143909DE" w14:textId="77777777" w:rsidR="00995F32" w:rsidRPr="00995F32" w:rsidRDefault="00995F32" w:rsidP="00995F32">
            <w:pPr>
              <w:tabs>
                <w:tab w:val="left" w:pos="993"/>
              </w:tabs>
              <w:spacing w:line="264" w:lineRule="auto"/>
              <w:ind w:firstLine="567"/>
              <w:jc w:val="both"/>
              <w:rPr>
                <w:rFonts w:ascii="Times New Roman" w:hAnsi="Times New Roman" w:cs="Times New Roman"/>
                <w:spacing w:val="-2"/>
                <w:sz w:val="28"/>
                <w:szCs w:val="28"/>
              </w:rPr>
            </w:pPr>
            <w:r w:rsidRPr="008276D6">
              <w:rPr>
                <w:rFonts w:ascii="Times New Roman" w:hAnsi="Times New Roman" w:cs="Times New Roman"/>
                <w:spacing w:val="-2"/>
                <w:sz w:val="28"/>
                <w:szCs w:val="28"/>
              </w:rPr>
              <w:t xml:space="preserve">1. Thực hiện theo </w:t>
            </w:r>
            <w:r w:rsidRPr="00995F32">
              <w:rPr>
                <w:rFonts w:ascii="Times New Roman" w:hAnsi="Times New Roman" w:cs="Times New Roman"/>
                <w:spacing w:val="-2"/>
                <w:sz w:val="28"/>
                <w:szCs w:val="28"/>
              </w:rPr>
              <w:t>Mẫu số 19 Phụ lục III Nghị định số 187/2025/NĐ-CP</w:t>
            </w:r>
            <w:r>
              <w:rPr>
                <w:rFonts w:ascii="Times New Roman" w:hAnsi="Times New Roman" w:cs="Times New Roman"/>
                <w:spacing w:val="-2"/>
                <w:sz w:val="28"/>
                <w:szCs w:val="28"/>
              </w:rPr>
              <w:t xml:space="preserve"> ngày 01/7/2025 của Chính phủ </w:t>
            </w:r>
            <w:r w:rsidRPr="00995F32">
              <w:rPr>
                <w:rFonts w:ascii="Times New Roman" w:hAnsi="Times New Roman" w:cs="Times New Roman"/>
                <w:spacing w:val="-2"/>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8276D6">
              <w:rPr>
                <w:rFonts w:ascii="Times New Roman" w:hAnsi="Times New Roman" w:cs="Times New Roman"/>
                <w:spacing w:val="-2"/>
                <w:sz w:val="28"/>
                <w:szCs w:val="28"/>
              </w:rPr>
              <w:t>.</w:t>
            </w:r>
          </w:p>
          <w:p w14:paraId="53F414E4" w14:textId="77777777" w:rsidR="00995F32" w:rsidRPr="008276D6" w:rsidRDefault="00995F32" w:rsidP="00F84D79">
            <w:pPr>
              <w:tabs>
                <w:tab w:val="left" w:pos="993"/>
              </w:tabs>
              <w:spacing w:line="264" w:lineRule="auto"/>
              <w:ind w:firstLine="567"/>
              <w:jc w:val="both"/>
              <w:rPr>
                <w:rFonts w:ascii="Times New Roman" w:hAnsi="Times New Roman" w:cs="Times New Roman"/>
                <w:bCs/>
                <w:sz w:val="28"/>
                <w:szCs w:val="28"/>
                <w:lang w:val="pt-BR"/>
              </w:rPr>
            </w:pPr>
            <w:r w:rsidRPr="008276D6">
              <w:rPr>
                <w:rFonts w:ascii="Times New Roman" w:hAnsi="Times New Roman" w:cs="Times New Roman"/>
                <w:bCs/>
                <w:sz w:val="28"/>
                <w:szCs w:val="28"/>
                <w:lang w:val="pt-BR"/>
              </w:rPr>
              <w:t>2. Nội dung cơ bản:</w:t>
            </w:r>
          </w:p>
          <w:p w14:paraId="075391DE" w14:textId="53500BAE" w:rsidR="00995F32" w:rsidRDefault="00995F32" w:rsidP="00F84D79">
            <w:pPr>
              <w:tabs>
                <w:tab w:val="left" w:pos="993"/>
              </w:tabs>
              <w:spacing w:line="264" w:lineRule="auto"/>
              <w:ind w:firstLine="567"/>
              <w:jc w:val="both"/>
              <w:rPr>
                <w:rFonts w:ascii="Times New Roman" w:hAnsi="Times New Roman" w:cs="Times New Roman"/>
                <w:sz w:val="28"/>
                <w:szCs w:val="28"/>
              </w:rPr>
            </w:pPr>
            <w:r w:rsidRPr="008276D6">
              <w:rPr>
                <w:rFonts w:ascii="Times New Roman" w:hAnsi="Times New Roman" w:cs="Times New Roman"/>
                <w:sz w:val="28"/>
                <w:szCs w:val="28"/>
              </w:rPr>
              <w:t>Xác định thời điểm có hiệu lực của Quyết định và trách nhiệm của các cơ quan, đơn vị, cá nhân liên quan trong quá trình triển khai thực hiện.</w:t>
            </w:r>
          </w:p>
        </w:tc>
      </w:tr>
    </w:tbl>
    <w:p w14:paraId="4B9FEA44" w14:textId="77777777" w:rsidR="00DF1B41" w:rsidRPr="00DF1B41" w:rsidRDefault="00DF1B41" w:rsidP="00537634">
      <w:pPr>
        <w:tabs>
          <w:tab w:val="left" w:pos="993"/>
        </w:tabs>
        <w:spacing w:before="120" w:after="120" w:line="264" w:lineRule="auto"/>
        <w:jc w:val="both"/>
        <w:rPr>
          <w:rFonts w:ascii="Times New Roman" w:hAnsi="Times New Roman" w:cs="Times New Roman"/>
          <w:sz w:val="28"/>
          <w:szCs w:val="28"/>
        </w:rPr>
      </w:pPr>
    </w:p>
    <w:sectPr w:rsidR="00DF1B41" w:rsidRPr="00DF1B41" w:rsidSect="00FE50DB">
      <w:headerReference w:type="default" r:id="rId7"/>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5A498" w14:textId="77777777" w:rsidR="005816D7" w:rsidRDefault="005816D7" w:rsidP="00FE50DB">
      <w:pPr>
        <w:spacing w:after="0" w:line="240" w:lineRule="auto"/>
      </w:pPr>
      <w:r>
        <w:separator/>
      </w:r>
    </w:p>
  </w:endnote>
  <w:endnote w:type="continuationSeparator" w:id="0">
    <w:p w14:paraId="78B14EE7" w14:textId="77777777" w:rsidR="005816D7" w:rsidRDefault="005816D7" w:rsidP="00FE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8D23" w14:textId="77777777" w:rsidR="005816D7" w:rsidRDefault="005816D7" w:rsidP="00FE50DB">
      <w:pPr>
        <w:spacing w:after="0" w:line="240" w:lineRule="auto"/>
      </w:pPr>
      <w:r>
        <w:separator/>
      </w:r>
    </w:p>
  </w:footnote>
  <w:footnote w:type="continuationSeparator" w:id="0">
    <w:p w14:paraId="5ED2C57B" w14:textId="77777777" w:rsidR="005816D7" w:rsidRDefault="005816D7" w:rsidP="00FE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37390"/>
      <w:docPartObj>
        <w:docPartGallery w:val="Page Numbers (Top of Page)"/>
        <w:docPartUnique/>
      </w:docPartObj>
    </w:sdtPr>
    <w:sdtEndPr>
      <w:rPr>
        <w:rFonts w:ascii="Times New Roman" w:hAnsi="Times New Roman" w:cs="Times New Roman"/>
        <w:noProof/>
        <w:sz w:val="26"/>
        <w:szCs w:val="26"/>
      </w:rPr>
    </w:sdtEndPr>
    <w:sdtContent>
      <w:p w14:paraId="7C7EDFD4" w14:textId="7726360D" w:rsidR="00FE50DB" w:rsidRPr="00FE50DB" w:rsidRDefault="00FE50DB">
        <w:pPr>
          <w:pStyle w:val="Header"/>
          <w:jc w:val="center"/>
          <w:rPr>
            <w:rFonts w:ascii="Times New Roman" w:hAnsi="Times New Roman" w:cs="Times New Roman"/>
            <w:sz w:val="26"/>
            <w:szCs w:val="26"/>
          </w:rPr>
        </w:pPr>
        <w:r w:rsidRPr="00FE50DB">
          <w:rPr>
            <w:rFonts w:ascii="Times New Roman" w:hAnsi="Times New Roman" w:cs="Times New Roman"/>
            <w:sz w:val="26"/>
            <w:szCs w:val="26"/>
          </w:rPr>
          <w:fldChar w:fldCharType="begin"/>
        </w:r>
        <w:r w:rsidRPr="00FE50DB">
          <w:rPr>
            <w:rFonts w:ascii="Times New Roman" w:hAnsi="Times New Roman" w:cs="Times New Roman"/>
            <w:sz w:val="26"/>
            <w:szCs w:val="26"/>
          </w:rPr>
          <w:instrText xml:space="preserve"> PAGE   \* MERGEFORMAT </w:instrText>
        </w:r>
        <w:r w:rsidRPr="00FE50DB">
          <w:rPr>
            <w:rFonts w:ascii="Times New Roman" w:hAnsi="Times New Roman" w:cs="Times New Roman"/>
            <w:sz w:val="26"/>
            <w:szCs w:val="26"/>
          </w:rPr>
          <w:fldChar w:fldCharType="separate"/>
        </w:r>
        <w:r w:rsidR="00A2516E">
          <w:rPr>
            <w:rFonts w:ascii="Times New Roman" w:hAnsi="Times New Roman" w:cs="Times New Roman"/>
            <w:noProof/>
            <w:sz w:val="26"/>
            <w:szCs w:val="26"/>
          </w:rPr>
          <w:t>4</w:t>
        </w:r>
        <w:r w:rsidRPr="00FE50DB">
          <w:rPr>
            <w:rFonts w:ascii="Times New Roman" w:hAnsi="Times New Roman" w:cs="Times New Roman"/>
            <w:noProof/>
            <w:sz w:val="26"/>
            <w:szCs w:val="26"/>
          </w:rPr>
          <w:fldChar w:fldCharType="end"/>
        </w:r>
      </w:p>
    </w:sdtContent>
  </w:sdt>
  <w:p w14:paraId="71498244" w14:textId="77777777" w:rsidR="00FE50DB" w:rsidRDefault="00FE50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6EAC"/>
    <w:multiLevelType w:val="multilevel"/>
    <w:tmpl w:val="369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45DB6"/>
    <w:multiLevelType w:val="hybridMultilevel"/>
    <w:tmpl w:val="18283480"/>
    <w:lvl w:ilvl="0" w:tplc="A6D02E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1510CA4"/>
    <w:multiLevelType w:val="multilevel"/>
    <w:tmpl w:val="2B80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41"/>
    <w:rsid w:val="00033DF6"/>
    <w:rsid w:val="00065D59"/>
    <w:rsid w:val="0032209D"/>
    <w:rsid w:val="003A0837"/>
    <w:rsid w:val="003A6C14"/>
    <w:rsid w:val="003E2871"/>
    <w:rsid w:val="00407EC3"/>
    <w:rsid w:val="004203B2"/>
    <w:rsid w:val="00466CFE"/>
    <w:rsid w:val="0049161F"/>
    <w:rsid w:val="00516828"/>
    <w:rsid w:val="00537634"/>
    <w:rsid w:val="00571599"/>
    <w:rsid w:val="005816D7"/>
    <w:rsid w:val="005F42A7"/>
    <w:rsid w:val="00717368"/>
    <w:rsid w:val="008276D6"/>
    <w:rsid w:val="008945B6"/>
    <w:rsid w:val="008B6217"/>
    <w:rsid w:val="00995F32"/>
    <w:rsid w:val="00A2516E"/>
    <w:rsid w:val="00A94A1D"/>
    <w:rsid w:val="00B47E8E"/>
    <w:rsid w:val="00BE253B"/>
    <w:rsid w:val="00D56BA5"/>
    <w:rsid w:val="00DB571C"/>
    <w:rsid w:val="00DC2510"/>
    <w:rsid w:val="00DF1B41"/>
    <w:rsid w:val="00DF1EC8"/>
    <w:rsid w:val="00F735F8"/>
    <w:rsid w:val="00F84D79"/>
    <w:rsid w:val="00F9091D"/>
    <w:rsid w:val="00FE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E06"/>
  <w15:chartTrackingRefBased/>
  <w15:docId w15:val="{39F0D7BD-5AA8-4DB6-B68E-F386D03E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1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B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F1B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B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B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B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F1B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B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B41"/>
    <w:rPr>
      <w:rFonts w:eastAsiaTheme="majorEastAsia" w:cstheme="majorBidi"/>
      <w:color w:val="272727" w:themeColor="text1" w:themeTint="D8"/>
    </w:rPr>
  </w:style>
  <w:style w:type="paragraph" w:styleId="Title">
    <w:name w:val="Title"/>
    <w:basedOn w:val="Normal"/>
    <w:next w:val="Normal"/>
    <w:link w:val="TitleChar"/>
    <w:uiPriority w:val="10"/>
    <w:qFormat/>
    <w:rsid w:val="00DF1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B41"/>
    <w:pPr>
      <w:spacing w:before="160"/>
      <w:jc w:val="center"/>
    </w:pPr>
    <w:rPr>
      <w:i/>
      <w:iCs/>
      <w:color w:val="404040" w:themeColor="text1" w:themeTint="BF"/>
    </w:rPr>
  </w:style>
  <w:style w:type="character" w:customStyle="1" w:styleId="QuoteChar">
    <w:name w:val="Quote Char"/>
    <w:basedOn w:val="DefaultParagraphFont"/>
    <w:link w:val="Quote"/>
    <w:uiPriority w:val="29"/>
    <w:rsid w:val="00DF1B41"/>
    <w:rPr>
      <w:i/>
      <w:iCs/>
      <w:color w:val="404040" w:themeColor="text1" w:themeTint="BF"/>
    </w:rPr>
  </w:style>
  <w:style w:type="paragraph" w:styleId="ListParagraph">
    <w:name w:val="List Paragraph"/>
    <w:basedOn w:val="Normal"/>
    <w:uiPriority w:val="34"/>
    <w:qFormat/>
    <w:rsid w:val="00DF1B41"/>
    <w:pPr>
      <w:ind w:left="720"/>
      <w:contextualSpacing/>
    </w:pPr>
  </w:style>
  <w:style w:type="character" w:styleId="IntenseEmphasis">
    <w:name w:val="Intense Emphasis"/>
    <w:basedOn w:val="DefaultParagraphFont"/>
    <w:uiPriority w:val="21"/>
    <w:qFormat/>
    <w:rsid w:val="00DF1B41"/>
    <w:rPr>
      <w:i/>
      <w:iCs/>
      <w:color w:val="2F5496" w:themeColor="accent1" w:themeShade="BF"/>
    </w:rPr>
  </w:style>
  <w:style w:type="paragraph" w:styleId="IntenseQuote">
    <w:name w:val="Intense Quote"/>
    <w:basedOn w:val="Normal"/>
    <w:next w:val="Normal"/>
    <w:link w:val="IntenseQuoteChar"/>
    <w:uiPriority w:val="30"/>
    <w:qFormat/>
    <w:rsid w:val="00DF1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B41"/>
    <w:rPr>
      <w:i/>
      <w:iCs/>
      <w:color w:val="2F5496" w:themeColor="accent1" w:themeShade="BF"/>
    </w:rPr>
  </w:style>
  <w:style w:type="character" w:styleId="IntenseReference">
    <w:name w:val="Intense Reference"/>
    <w:basedOn w:val="DefaultParagraphFont"/>
    <w:uiPriority w:val="32"/>
    <w:qFormat/>
    <w:rsid w:val="00DF1B41"/>
    <w:rPr>
      <w:b/>
      <w:bCs/>
      <w:smallCaps/>
      <w:color w:val="2F5496" w:themeColor="accent1" w:themeShade="BF"/>
      <w:spacing w:val="5"/>
    </w:rPr>
  </w:style>
  <w:style w:type="table" w:styleId="TableGrid">
    <w:name w:val="Table Grid"/>
    <w:basedOn w:val="TableNormal"/>
    <w:uiPriority w:val="39"/>
    <w:rsid w:val="00537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DB"/>
  </w:style>
  <w:style w:type="paragraph" w:styleId="Footer">
    <w:name w:val="footer"/>
    <w:basedOn w:val="Normal"/>
    <w:link w:val="FooterChar"/>
    <w:uiPriority w:val="99"/>
    <w:unhideWhenUsed/>
    <w:rsid w:val="00FE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DB"/>
  </w:style>
  <w:style w:type="paragraph" w:styleId="BalloonText">
    <w:name w:val="Balloon Text"/>
    <w:basedOn w:val="Normal"/>
    <w:link w:val="BalloonTextChar"/>
    <w:uiPriority w:val="99"/>
    <w:semiHidden/>
    <w:unhideWhenUsed/>
    <w:rsid w:val="00FE5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3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Thảo</dc:creator>
  <cp:keywords/>
  <dc:description/>
  <cp:lastModifiedBy>NEW</cp:lastModifiedBy>
  <cp:revision>2</cp:revision>
  <cp:lastPrinted>2025-09-04T03:10:00Z</cp:lastPrinted>
  <dcterms:created xsi:type="dcterms:W3CDTF">2025-09-17T03:07:00Z</dcterms:created>
  <dcterms:modified xsi:type="dcterms:W3CDTF">2025-09-17T03:07:00Z</dcterms:modified>
</cp:coreProperties>
</file>